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2D00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新疆艺术学院采购项目询价单</w:t>
      </w:r>
    </w:p>
    <w:tbl>
      <w:tblPr>
        <w:tblStyle w:val="6"/>
        <w:tblW w:w="0" w:type="auto"/>
        <w:tblInd w:w="1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033"/>
        <w:gridCol w:w="1399"/>
        <w:gridCol w:w="1648"/>
        <w:gridCol w:w="580"/>
        <w:gridCol w:w="2238"/>
        <w:gridCol w:w="772"/>
        <w:gridCol w:w="750"/>
        <w:gridCol w:w="778"/>
        <w:gridCol w:w="1003"/>
        <w:gridCol w:w="1004"/>
        <w:gridCol w:w="877"/>
      </w:tblGrid>
      <w:tr w14:paraId="40CEE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29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DDD3A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采购人发出询价时间：</w:t>
            </w:r>
          </w:p>
        </w:tc>
        <w:tc>
          <w:tcPr>
            <w:tcW w:w="362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 w14:paraId="77ECBF3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238" w:type="dxa"/>
            <w:tcBorders>
              <w:top w:val="single" w:color="auto" w:sz="12" w:space="0"/>
              <w:left w:val="dotDotDash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6D111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供应商报价时间</w:t>
            </w:r>
          </w:p>
        </w:tc>
        <w:tc>
          <w:tcPr>
            <w:tcW w:w="5184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3A630A5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0985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2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C7367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采购人全称（公章）</w:t>
            </w:r>
          </w:p>
        </w:tc>
        <w:tc>
          <w:tcPr>
            <w:tcW w:w="3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 w14:paraId="71F7760F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新疆艺术学院附属中等艺术学校</w:t>
            </w:r>
          </w:p>
        </w:tc>
        <w:tc>
          <w:tcPr>
            <w:tcW w:w="2238" w:type="dxa"/>
            <w:tcBorders>
              <w:top w:val="single" w:color="auto" w:sz="6" w:space="0"/>
              <w:left w:val="dotDotDash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79DBD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供应商全称（公章）</w:t>
            </w:r>
          </w:p>
        </w:tc>
        <w:tc>
          <w:tcPr>
            <w:tcW w:w="5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A4DD08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CEA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AD633B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采购人详细地址</w:t>
            </w:r>
          </w:p>
        </w:tc>
        <w:tc>
          <w:tcPr>
            <w:tcW w:w="3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 w14:paraId="0A1D7E2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乌市头屯河区金桥路699号</w:t>
            </w:r>
          </w:p>
        </w:tc>
        <w:tc>
          <w:tcPr>
            <w:tcW w:w="2238" w:type="dxa"/>
            <w:tcBorders>
              <w:top w:val="single" w:color="auto" w:sz="6" w:space="0"/>
              <w:left w:val="dotDotDash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5ED6E0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供应商详细地址</w:t>
            </w:r>
          </w:p>
        </w:tc>
        <w:tc>
          <w:tcPr>
            <w:tcW w:w="5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A6A06C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6A4D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8EF7D6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经办人</w:t>
            </w: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D73BEDB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图老师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04DE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传真电话：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otDash" w:color="auto" w:sz="12" w:space="0"/>
            </w:tcBorders>
            <w:noWrap w:val="0"/>
            <w:vAlign w:val="top"/>
          </w:tcPr>
          <w:p w14:paraId="34F8F5C4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7533275</w:t>
            </w:r>
          </w:p>
        </w:tc>
        <w:tc>
          <w:tcPr>
            <w:tcW w:w="2238" w:type="dxa"/>
            <w:tcBorders>
              <w:top w:val="single" w:color="auto" w:sz="6" w:space="0"/>
              <w:left w:val="dotDotDash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8E915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联系人、联系电话</w:t>
            </w:r>
          </w:p>
        </w:tc>
        <w:tc>
          <w:tcPr>
            <w:tcW w:w="51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05F03B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0C5E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6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DD486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54A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对规格、型号及主要性能（施工方案、服务方案等）的要求</w:t>
            </w: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noWrap w:val="0"/>
            <w:vAlign w:val="top"/>
          </w:tcPr>
          <w:p w14:paraId="6C791E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010" w:type="dxa"/>
            <w:gridSpan w:val="2"/>
            <w:tcBorders>
              <w:top w:val="single" w:color="auto" w:sz="6" w:space="0"/>
              <w:left w:val="dotDotDash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4159F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响应规格、型号及主要性能（施工方案、服务方案等）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B8B4E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740A1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总价</w:t>
            </w: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63E6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产地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5F5C8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质保期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1C279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供货期</w:t>
            </w:r>
          </w:p>
        </w:tc>
      </w:tr>
      <w:tr w14:paraId="3D946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1266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top"/>
          </w:tcPr>
          <w:p w14:paraId="1D4FBFCC">
            <w:pPr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2025年锅炉房改造教学楼地暖抢修项目</w:t>
            </w:r>
          </w:p>
        </w:tc>
        <w:tc>
          <w:tcPr>
            <w:tcW w:w="508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 w14:paraId="0FD68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1.备案要求：供应商须已在新疆维吾尔自治区政采云服务市场完成备案，且备案状态有效。</w:t>
            </w:r>
          </w:p>
          <w:p w14:paraId="31DE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2.资质要求：供应商需具备合格有效的建筑工程三级及以上资质、施工企业安全生产许可证及营业执照（经营范围包含建筑工程施工或建筑安装施工），并提供上述资质证件的复印件（需加盖供应商单位公章，确保复印件清晰可辨）。</w:t>
            </w:r>
          </w:p>
          <w:p w14:paraId="5BEBA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3.报价依据：本项目报价需严格依据另行提供的《项目清单》及施工图纸，报价内容需与清单、图纸范围完全对应。</w:t>
            </w:r>
          </w:p>
          <w:p w14:paraId="07B1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4.业绩要求：报价人需提供近3年内（2022年1月1日至今）3个及以上类似地暖改造或建筑工程施工项目业绩（需附合同关键页复印件，包含项目名称、服务内容、合同金额、签订时间、甲乙双方盖章页等关键信息，加盖单位公章）。</w:t>
            </w:r>
          </w:p>
          <w:p w14:paraId="32F3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5.报价材料要求：</w:t>
            </w:r>
          </w:p>
          <w:p w14:paraId="640F8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①</w:t>
            </w:r>
            <w:r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供应商需提交经济标（含报价汇总表、分项报价表等完整内容）、相关业绩材料及项目配备人员名单（需明确项目经理、技术负责人、安全员等关键岗位人员信息及对应资质证书）；</w:t>
            </w:r>
          </w:p>
          <w:p w14:paraId="18A06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②</w:t>
            </w:r>
            <w:r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经济标需同时报送纸质版1套和广联达格式电子版（存储于U盘，标注供应商名称）；</w:t>
            </w:r>
          </w:p>
          <w:p w14:paraId="23360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③</w:t>
            </w:r>
            <w:r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所有材料需加盖供应商单位公章及法定代表人（或授权委托人）印章，且与本《供应商条件要求》文件一并密封（密封袋需贴封条并加盖公章），报送至采购人指定地点。</w:t>
            </w:r>
          </w:p>
          <w:p w14:paraId="3E293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16"/>
                <w:szCs w:val="24"/>
              </w:rPr>
            </w:pPr>
            <w:r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6.报价限制：本项目控制价为406811.57元（其中暂列金45000元，暂列金不可调整），供应商最终报价不得高于此控制价，否则视为无效报价。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94B81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1项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 w14:paraId="716DF12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B3807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2D8DE30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31DF2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E5AF5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941DD3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01FF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6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C2C87A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其他要求</w:t>
            </w:r>
          </w:p>
        </w:tc>
        <w:tc>
          <w:tcPr>
            <w:tcW w:w="56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DotDash" w:color="auto" w:sz="12" w:space="0"/>
            </w:tcBorders>
            <w:noWrap w:val="0"/>
            <w:vAlign w:val="top"/>
          </w:tcPr>
          <w:p w14:paraId="19B0E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1.工期、质保与踏勘要求：</w:t>
            </w:r>
          </w:p>
          <w:p w14:paraId="1FA74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①</w:t>
            </w:r>
            <w:r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工期：项目总工期不得大于30日历天（自合同签订之日起至项目竣工验收合格止），若未按工期约定竣工，承包人需承担合同总金额50%的违约金，且需承担因逾期竣工导致的采购人损失；</w:t>
            </w:r>
          </w:p>
          <w:p w14:paraId="662D1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②</w:t>
            </w:r>
            <w:r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质保期：项目整体质保期为2年（自竣工验收合格之日起计算），质保期内需免费提供维修、更换等售后服务；</w:t>
            </w:r>
          </w:p>
          <w:p w14:paraId="6AD9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cs="Calibri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③</w:t>
            </w:r>
            <w:r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现场踏勘：投标人须在报价前自行前往项目现场进行踏勘（踏勘时间需提前与采购人沟通确认），充分了解现场施工条件、周边环境等情况，因未踏勘导致的报价偏差或施工风险，由供应商自行承担。</w:t>
            </w:r>
          </w:p>
          <w:p w14:paraId="37C72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="仿宋_GB2312" w:hAnsi="Times New Roman" w:cs="仿宋_GB2312"/>
                <w:bCs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报价文件提交时间：供应商需在采购人通知的报价截止时间前提交报价文件，逾期送达或未按要求密封的报价文件，采购人有权拒收。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dotDotDash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311B80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总报价：人民币增值税普通发票）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A238D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2B789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E0DBC5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AC3B17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98EC8C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C4F7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0AEAB21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报价截止日期</w:t>
            </w:r>
          </w:p>
        </w:tc>
        <w:tc>
          <w:tcPr>
            <w:tcW w:w="56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dotDotDash" w:color="auto" w:sz="12" w:space="0"/>
            </w:tcBorders>
            <w:noWrap w:val="0"/>
            <w:vAlign w:val="top"/>
          </w:tcPr>
          <w:p w14:paraId="70C5088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上午北京时间12：00分之前</w:t>
            </w:r>
          </w:p>
        </w:tc>
        <w:tc>
          <w:tcPr>
            <w:tcW w:w="3010" w:type="dxa"/>
            <w:gridSpan w:val="2"/>
            <w:tcBorders>
              <w:top w:val="single" w:color="auto" w:sz="6" w:space="0"/>
              <w:left w:val="dotDotDash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6085D0C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￥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661C2E4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6574D8B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7C94AD8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6152E46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5FF68B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 w14:paraId="6B4EF426"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注：1.虚线左方为采购人填写，右方为供货商填写；2.此表主要针对货物类采购，服务、工程类可参照执行。</w:t>
      </w:r>
    </w:p>
    <w:p w14:paraId="13C255DF">
      <w:pPr>
        <w:rPr>
          <w:rFonts w:hint="eastAsia" w:ascii="仿宋" w:hAnsi="仿宋" w:eastAsia="仿宋" w:cs="仿宋"/>
          <w:color w:val="000000"/>
          <w:sz w:val="18"/>
          <w:szCs w:val="18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873" w:right="1230" w:bottom="873" w:left="123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7B9CD9-7193-40AD-9753-E64E3D71DB5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F30064B-28F0-48DF-AE02-FE94C66C4C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77F8F7D-B2AC-4EE2-B52E-C72D81C90D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2439BFB-9A54-4F38-B397-E2970AB719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F4428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-203200</wp:posOffset>
              </wp:positionV>
              <wp:extent cx="84836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836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B0E64">
                          <w:pPr>
                            <w:pStyle w:val="4"/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pt;height:18.15pt;width:66.8pt;mso-position-horizontal:center;mso-position-horizontal-relative:margin;z-index:251659264;mso-width-relative:page;mso-height-relative:page;" filled="f" stroked="f" coordsize="21600,21600" o:gfxdata="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YKTC/VAAAABgEAAA8AAAAAAAAAAQAgAAAAIgAAAGRycy9kb3ducmV2Lnht&#10;bFBLAQIUABQAAAAIAIdO4kCoayX9wwEAAH8DAAAOAAAAAAAAAAEAIAAAAC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E8B0E64">
                    <w:pPr>
                      <w:pStyle w:val="4"/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7D5E80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319"/>
  <w:displayHorizontalDrawingGridEvery w:val="0"/>
  <w:displayVerticalDrawingGridEvery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ODIzOWVlMDEyNWMzZmU1ZDhlZGJlMjJhODRlOTkifQ=="/>
  </w:docVars>
  <w:rsids>
    <w:rsidRoot w:val="00366599"/>
    <w:rsid w:val="0001263F"/>
    <w:rsid w:val="00015E72"/>
    <w:rsid w:val="00025705"/>
    <w:rsid w:val="000322F3"/>
    <w:rsid w:val="00050673"/>
    <w:rsid w:val="00057F27"/>
    <w:rsid w:val="000609CE"/>
    <w:rsid w:val="000E3252"/>
    <w:rsid w:val="000E479B"/>
    <w:rsid w:val="00115098"/>
    <w:rsid w:val="00125EB4"/>
    <w:rsid w:val="001841F5"/>
    <w:rsid w:val="00196F56"/>
    <w:rsid w:val="001A4696"/>
    <w:rsid w:val="001B1AB7"/>
    <w:rsid w:val="001D5405"/>
    <w:rsid w:val="001D6B33"/>
    <w:rsid w:val="0020058B"/>
    <w:rsid w:val="00247E40"/>
    <w:rsid w:val="0026721B"/>
    <w:rsid w:val="00292534"/>
    <w:rsid w:val="002954D2"/>
    <w:rsid w:val="00295751"/>
    <w:rsid w:val="002A1D78"/>
    <w:rsid w:val="002C5CC3"/>
    <w:rsid w:val="00302320"/>
    <w:rsid w:val="00315C47"/>
    <w:rsid w:val="0033660C"/>
    <w:rsid w:val="00345279"/>
    <w:rsid w:val="003527B8"/>
    <w:rsid w:val="00354CC5"/>
    <w:rsid w:val="00366599"/>
    <w:rsid w:val="00377679"/>
    <w:rsid w:val="00390E8A"/>
    <w:rsid w:val="00396D4D"/>
    <w:rsid w:val="00400606"/>
    <w:rsid w:val="00412C97"/>
    <w:rsid w:val="0041537E"/>
    <w:rsid w:val="00415E21"/>
    <w:rsid w:val="004210B4"/>
    <w:rsid w:val="00436894"/>
    <w:rsid w:val="004D1733"/>
    <w:rsid w:val="00500906"/>
    <w:rsid w:val="00507D2E"/>
    <w:rsid w:val="00517700"/>
    <w:rsid w:val="00540A6D"/>
    <w:rsid w:val="00547FD7"/>
    <w:rsid w:val="00583C0F"/>
    <w:rsid w:val="005A6972"/>
    <w:rsid w:val="005B5EE1"/>
    <w:rsid w:val="005E6F19"/>
    <w:rsid w:val="00602E28"/>
    <w:rsid w:val="006179B1"/>
    <w:rsid w:val="0065415F"/>
    <w:rsid w:val="0067442C"/>
    <w:rsid w:val="006758F9"/>
    <w:rsid w:val="006A39EC"/>
    <w:rsid w:val="006C2A2E"/>
    <w:rsid w:val="006C5C9E"/>
    <w:rsid w:val="006D13BF"/>
    <w:rsid w:val="006E2E8D"/>
    <w:rsid w:val="006F3C80"/>
    <w:rsid w:val="007105A9"/>
    <w:rsid w:val="0073189F"/>
    <w:rsid w:val="00735725"/>
    <w:rsid w:val="00740056"/>
    <w:rsid w:val="007522DE"/>
    <w:rsid w:val="0076740F"/>
    <w:rsid w:val="00776E14"/>
    <w:rsid w:val="00780757"/>
    <w:rsid w:val="007D0C05"/>
    <w:rsid w:val="007D156A"/>
    <w:rsid w:val="007D7A32"/>
    <w:rsid w:val="0080446B"/>
    <w:rsid w:val="00825F3E"/>
    <w:rsid w:val="00850C2D"/>
    <w:rsid w:val="008941D3"/>
    <w:rsid w:val="008A0E9B"/>
    <w:rsid w:val="008A7F3B"/>
    <w:rsid w:val="008E1DF7"/>
    <w:rsid w:val="008E2AD1"/>
    <w:rsid w:val="008E4946"/>
    <w:rsid w:val="00910403"/>
    <w:rsid w:val="00924472"/>
    <w:rsid w:val="0094459F"/>
    <w:rsid w:val="00953EA2"/>
    <w:rsid w:val="0098228C"/>
    <w:rsid w:val="009A6EE8"/>
    <w:rsid w:val="009B3D3A"/>
    <w:rsid w:val="009D184D"/>
    <w:rsid w:val="009D6070"/>
    <w:rsid w:val="009E14E2"/>
    <w:rsid w:val="009F15D4"/>
    <w:rsid w:val="00A265DE"/>
    <w:rsid w:val="00A5073C"/>
    <w:rsid w:val="00A54F0D"/>
    <w:rsid w:val="00A84A43"/>
    <w:rsid w:val="00A870FC"/>
    <w:rsid w:val="00AA777E"/>
    <w:rsid w:val="00AB5305"/>
    <w:rsid w:val="00AC7CB3"/>
    <w:rsid w:val="00AE6043"/>
    <w:rsid w:val="00B37410"/>
    <w:rsid w:val="00B42099"/>
    <w:rsid w:val="00B513D8"/>
    <w:rsid w:val="00B72673"/>
    <w:rsid w:val="00B82B99"/>
    <w:rsid w:val="00B83D78"/>
    <w:rsid w:val="00B872AB"/>
    <w:rsid w:val="00B94AED"/>
    <w:rsid w:val="00BD2A63"/>
    <w:rsid w:val="00BE6AD1"/>
    <w:rsid w:val="00BE6E1F"/>
    <w:rsid w:val="00C015C7"/>
    <w:rsid w:val="00C035B6"/>
    <w:rsid w:val="00C050EC"/>
    <w:rsid w:val="00C145B3"/>
    <w:rsid w:val="00C21DFE"/>
    <w:rsid w:val="00C22D39"/>
    <w:rsid w:val="00C41D7D"/>
    <w:rsid w:val="00C56F6C"/>
    <w:rsid w:val="00CB6917"/>
    <w:rsid w:val="00CD5917"/>
    <w:rsid w:val="00CE4FA2"/>
    <w:rsid w:val="00D0176B"/>
    <w:rsid w:val="00D51D1C"/>
    <w:rsid w:val="00D531D8"/>
    <w:rsid w:val="00D709AF"/>
    <w:rsid w:val="00D758CC"/>
    <w:rsid w:val="00D808C2"/>
    <w:rsid w:val="00D8172F"/>
    <w:rsid w:val="00DC7A27"/>
    <w:rsid w:val="00DF2FDB"/>
    <w:rsid w:val="00DF5F54"/>
    <w:rsid w:val="00E204F9"/>
    <w:rsid w:val="00E214E1"/>
    <w:rsid w:val="00E33D76"/>
    <w:rsid w:val="00E9051A"/>
    <w:rsid w:val="00ED5A26"/>
    <w:rsid w:val="00EF1519"/>
    <w:rsid w:val="00F026EE"/>
    <w:rsid w:val="00F029E3"/>
    <w:rsid w:val="00F15738"/>
    <w:rsid w:val="00F161AB"/>
    <w:rsid w:val="00F52DFA"/>
    <w:rsid w:val="00F74FA1"/>
    <w:rsid w:val="00F87B2C"/>
    <w:rsid w:val="00F90EA4"/>
    <w:rsid w:val="00FE6A30"/>
    <w:rsid w:val="00FF6101"/>
    <w:rsid w:val="02AD3EF8"/>
    <w:rsid w:val="03E61E2D"/>
    <w:rsid w:val="04A25EA1"/>
    <w:rsid w:val="05C44D63"/>
    <w:rsid w:val="091E0B83"/>
    <w:rsid w:val="09BA09E5"/>
    <w:rsid w:val="0BBB7F31"/>
    <w:rsid w:val="0C1B75D7"/>
    <w:rsid w:val="0CC12ADB"/>
    <w:rsid w:val="0D046859"/>
    <w:rsid w:val="0D445FE6"/>
    <w:rsid w:val="0EB8379C"/>
    <w:rsid w:val="123E6752"/>
    <w:rsid w:val="14BD678A"/>
    <w:rsid w:val="15AD6AF8"/>
    <w:rsid w:val="15EC0274"/>
    <w:rsid w:val="15FD0E93"/>
    <w:rsid w:val="16CE1225"/>
    <w:rsid w:val="18C81C01"/>
    <w:rsid w:val="197E0546"/>
    <w:rsid w:val="19F80A84"/>
    <w:rsid w:val="1A2D2138"/>
    <w:rsid w:val="1A6C0924"/>
    <w:rsid w:val="1B5D122B"/>
    <w:rsid w:val="1D782BE4"/>
    <w:rsid w:val="1F287058"/>
    <w:rsid w:val="21E309F0"/>
    <w:rsid w:val="22DC0E41"/>
    <w:rsid w:val="2302327F"/>
    <w:rsid w:val="230451E3"/>
    <w:rsid w:val="239B7AC0"/>
    <w:rsid w:val="2465279A"/>
    <w:rsid w:val="250B5BAB"/>
    <w:rsid w:val="268C2529"/>
    <w:rsid w:val="26D51747"/>
    <w:rsid w:val="26FA5E06"/>
    <w:rsid w:val="28264AA4"/>
    <w:rsid w:val="28D71705"/>
    <w:rsid w:val="2CE30EB3"/>
    <w:rsid w:val="2D06423D"/>
    <w:rsid w:val="2D9578D6"/>
    <w:rsid w:val="2E2A6636"/>
    <w:rsid w:val="2F16295A"/>
    <w:rsid w:val="2F3D41BF"/>
    <w:rsid w:val="30430E32"/>
    <w:rsid w:val="30E41027"/>
    <w:rsid w:val="32A3760C"/>
    <w:rsid w:val="33183272"/>
    <w:rsid w:val="338E21EB"/>
    <w:rsid w:val="340E05DD"/>
    <w:rsid w:val="368F34DF"/>
    <w:rsid w:val="3859324A"/>
    <w:rsid w:val="386A67F4"/>
    <w:rsid w:val="39DD16C4"/>
    <w:rsid w:val="3A625BEC"/>
    <w:rsid w:val="3AEF7FF9"/>
    <w:rsid w:val="3D8E1CB4"/>
    <w:rsid w:val="3D9F31D9"/>
    <w:rsid w:val="3E4C3B49"/>
    <w:rsid w:val="3EEB0EE6"/>
    <w:rsid w:val="408602C7"/>
    <w:rsid w:val="41C73EFB"/>
    <w:rsid w:val="43792466"/>
    <w:rsid w:val="44205C60"/>
    <w:rsid w:val="44987231"/>
    <w:rsid w:val="457C5728"/>
    <w:rsid w:val="45DA2813"/>
    <w:rsid w:val="46C7142D"/>
    <w:rsid w:val="46DB20B9"/>
    <w:rsid w:val="47970BF5"/>
    <w:rsid w:val="49ED5B5C"/>
    <w:rsid w:val="4A4E2A4A"/>
    <w:rsid w:val="4B78329E"/>
    <w:rsid w:val="4CD045DD"/>
    <w:rsid w:val="4DE97BC3"/>
    <w:rsid w:val="4F8109E3"/>
    <w:rsid w:val="4F821D27"/>
    <w:rsid w:val="50694022"/>
    <w:rsid w:val="509D391A"/>
    <w:rsid w:val="521A5A91"/>
    <w:rsid w:val="52813969"/>
    <w:rsid w:val="52D31B62"/>
    <w:rsid w:val="532D3333"/>
    <w:rsid w:val="53C56FCA"/>
    <w:rsid w:val="54C0662B"/>
    <w:rsid w:val="56337C68"/>
    <w:rsid w:val="572C2811"/>
    <w:rsid w:val="57D22C37"/>
    <w:rsid w:val="58441DBF"/>
    <w:rsid w:val="594D5144"/>
    <w:rsid w:val="59E04384"/>
    <w:rsid w:val="5C85702B"/>
    <w:rsid w:val="5E7F2F87"/>
    <w:rsid w:val="5FDF1D0F"/>
    <w:rsid w:val="6087330C"/>
    <w:rsid w:val="60DE7B68"/>
    <w:rsid w:val="611302EA"/>
    <w:rsid w:val="62141796"/>
    <w:rsid w:val="641E2F55"/>
    <w:rsid w:val="647F3318"/>
    <w:rsid w:val="658E2456"/>
    <w:rsid w:val="66BE0DD4"/>
    <w:rsid w:val="66C24702"/>
    <w:rsid w:val="67412F85"/>
    <w:rsid w:val="693B7979"/>
    <w:rsid w:val="6BB36115"/>
    <w:rsid w:val="6C250F3F"/>
    <w:rsid w:val="6D172D65"/>
    <w:rsid w:val="6D471696"/>
    <w:rsid w:val="6D7E1496"/>
    <w:rsid w:val="6DA847F0"/>
    <w:rsid w:val="6F625496"/>
    <w:rsid w:val="71202729"/>
    <w:rsid w:val="719C6FE5"/>
    <w:rsid w:val="71A65BFB"/>
    <w:rsid w:val="71D85DD5"/>
    <w:rsid w:val="71F73389"/>
    <w:rsid w:val="73145894"/>
    <w:rsid w:val="74D62F06"/>
    <w:rsid w:val="74E12710"/>
    <w:rsid w:val="76DF2CA1"/>
    <w:rsid w:val="779D6322"/>
    <w:rsid w:val="77AF42AC"/>
    <w:rsid w:val="77C82DD0"/>
    <w:rsid w:val="79BD4061"/>
    <w:rsid w:val="7D251D4E"/>
    <w:rsid w:val="7F8973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link w:val="8"/>
    <w:unhideWhenUsed/>
    <w:uiPriority w:val="1"/>
    <w:rPr>
      <w:szCs w:val="21"/>
    </w:rPr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eastAsia" w:ascii="宋体" w:hAnsi="宋体" w:eastAsia="宋体" w:cs="黑体"/>
      <w:b/>
      <w:kern w:val="2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 Char Char Char Char"/>
    <w:basedOn w:val="1"/>
    <w:link w:val="7"/>
    <w:uiPriority w:val="0"/>
    <w:rPr>
      <w:szCs w:val="21"/>
    </w:rPr>
  </w:style>
  <w:style w:type="character" w:styleId="9">
    <w:name w:val="page number"/>
    <w:basedOn w:val="7"/>
    <w:unhideWhenUsed/>
    <w:uiPriority w:val="99"/>
  </w:style>
  <w:style w:type="character" w:customStyle="1" w:styleId="10">
    <w:name w:val="正文文本 字符"/>
    <w:link w:val="2"/>
    <w:uiPriority w:val="0"/>
    <w:rPr>
      <w:rFonts w:hint="eastAsia" w:ascii="宋体" w:hAnsi="宋体" w:eastAsia="宋体" w:cs="黑体"/>
      <w:b/>
      <w:kern w:val="2"/>
      <w:sz w:val="24"/>
      <w:szCs w:val="24"/>
    </w:rPr>
  </w:style>
  <w:style w:type="character" w:customStyle="1" w:styleId="11">
    <w:name w:val="批注框文本 字符"/>
    <w:link w:val="3"/>
    <w:semiHidden/>
    <w:uiPriority w:val="99"/>
    <w:rPr>
      <w:kern w:val="2"/>
      <w:sz w:val="18"/>
      <w:szCs w:val="18"/>
    </w:rPr>
  </w:style>
  <w:style w:type="character" w:customStyle="1" w:styleId="12">
    <w:name w:val="页脚 字符"/>
    <w:link w:val="4"/>
    <w:uiPriority w:val="0"/>
    <w:rPr>
      <w:kern w:val="2"/>
      <w:sz w:val="18"/>
      <w:szCs w:val="18"/>
    </w:rPr>
  </w:style>
  <w:style w:type="character" w:customStyle="1" w:styleId="13">
    <w:name w:val="页眉 字符"/>
    <w:link w:val="5"/>
    <w:uiPriority w:val="0"/>
    <w:rPr>
      <w:kern w:val="2"/>
      <w:sz w:val="18"/>
      <w:szCs w:val="18"/>
    </w:rPr>
  </w:style>
  <w:style w:type="character" w:customStyle="1" w:styleId="14">
    <w:name w:val=" Char Char1"/>
    <w:qFormat/>
    <w:uiPriority w:val="99"/>
    <w:rPr>
      <w:sz w:val="18"/>
      <w:szCs w:val="18"/>
    </w:rPr>
  </w:style>
  <w:style w:type="character" w:customStyle="1" w:styleId="15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 Char Char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1145</Words>
  <Characters>1196</Characters>
  <Lines>4</Lines>
  <Paragraphs>1</Paragraphs>
  <TotalTime>89</TotalTime>
  <ScaleCrop>false</ScaleCrop>
  <LinksUpToDate>false</LinksUpToDate>
  <CharactersWithSpaces>1196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2018-10-29T02:43:00Z</dcterms:created>
  <dc:creator>jiu</dc:creator>
  <cp:lastModifiedBy>tsetsen</cp:lastModifiedBy>
  <cp:lastPrinted>2020-07-17T09:26:00Z</cp:lastPrinted>
  <dcterms:modified xsi:type="dcterms:W3CDTF">2025-10-22T02:29:32Z</dcterms:modified>
  <dc:title>新艺 〔2019〕 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31EC93C9460A4AC39A88091F1892D16A_13</vt:lpwstr>
  </property>
</Properties>
</file>